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b/>
          <w:bCs/>
          <w:lang w:val="en-US" w:eastAsia="zh-CN"/>
        </w:rPr>
      </w:pPr>
      <w:r>
        <w:rPr>
          <w:rFonts w:hint="eastAsia"/>
          <w:b/>
          <w:bCs/>
          <w:lang w:val="en-US" w:eastAsia="zh-CN"/>
        </w:rPr>
        <w:t>案例8-3 董事长的价值投资</w:t>
      </w:r>
    </w:p>
    <w:p w14:paraId="2FD313A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7F8122F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某中小企业的董事长长期承包某大型电器公司的工程，这位董事长的人际交往方式与一般企业家的不同之处是不仅热情对待公司的重要人物，也殷勤款待年轻的职员。谁都知道，这位董事长并非无的放矢。他总是想方设法对电器公司中各员工的学历、人际关系、工作能力和业绩进行全面的调查和了解，当他认为某员工大有可为，以后会成为该公司的重要人物时，不管这个员工有多年轻，他都尽心款待。这位董事长这样做的目的是为日后获得更多的利益做准备。</w:t>
      </w:r>
    </w:p>
    <w:p w14:paraId="2118721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这位董事长明白，十个欠他人情债的人当中，有九个会给他带来意想不到的收益。他现在做的“亏本”生意，日后会利滚利地收回。所以，当自己所看中的某位年轻员工晋升时，他会立即跑去庆祝，赠送礼物，同时还邀请他到高级餐馆用餐。这位晋升者很少去过这类场所，因此对他的这种盛情款待自然倍加感动，心想：我从前从未给过这位董事长任何好处，并且现在也没有掌握重大交易决策权，这位董事长真是位大好人！无形之中，这位晋升者自然产生了感恩图报的意识。正在受宠若惊之际，这位董事长却说：“我们公司能有今日，完全是靠贵公司的抬举，因此，我向你这位优秀的员工表示谢意，也是应该的。”这样说的用意是不想让这位员工有太大的心理负担。这样，当有朝一日这些员工晋升至经理等要职时，还记着这位董事长的恩惠。因此，在生意竞争十分激烈的时期，许多承包商倒闭的倒闭、破产的破产，而这位董事长的公司仍旧生意兴隆，这就是他平常关系</w:t>
      </w:r>
      <w:bookmarkStart w:id="0" w:name="_GoBack"/>
      <w:bookmarkEnd w:id="0"/>
      <w:r>
        <w:rPr>
          <w:rFonts w:hint="default"/>
          <w:lang w:val="en-US" w:eastAsia="zh-CN"/>
        </w:rPr>
        <w:t>投资多的结果。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CE62C5B"/>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2025-06-16T07:36:23Z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